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5E6" w:rsidRPr="004266DA" w:rsidRDefault="007035E6" w:rsidP="00406420">
      <w:pPr>
        <w:spacing w:after="0" w:line="240" w:lineRule="auto"/>
        <w:jc w:val="center"/>
        <w:outlineLvl w:val="0"/>
        <w:rPr>
          <w:rFonts w:ascii="Times New Roman" w:hAnsi="Times New Roman"/>
          <w:sz w:val="30"/>
          <w:szCs w:val="30"/>
        </w:rPr>
      </w:pPr>
      <w:bookmarkStart w:id="0" w:name="_Toc162523741"/>
    </w:p>
    <w:tbl>
      <w:tblPr>
        <w:tblW w:w="10427" w:type="dxa"/>
        <w:tblLook w:val="01E0" w:firstRow="1" w:lastRow="1" w:firstColumn="1" w:lastColumn="1" w:noHBand="0" w:noVBand="0"/>
      </w:tblPr>
      <w:tblGrid>
        <w:gridCol w:w="5637"/>
        <w:gridCol w:w="4790"/>
      </w:tblGrid>
      <w:tr w:rsidR="007035E6" w:rsidRPr="009B5968" w:rsidTr="007035E6">
        <w:tc>
          <w:tcPr>
            <w:tcW w:w="5637" w:type="dxa"/>
          </w:tcPr>
          <w:p w:rsidR="007035E6" w:rsidRPr="00961F8A" w:rsidRDefault="007035E6" w:rsidP="00A40333">
            <w:pPr>
              <w:spacing w:line="200" w:lineRule="exact"/>
              <w:ind w:left="-74" w:right="-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1F8A">
              <w:rPr>
                <w:rFonts w:ascii="Times New Roman" w:hAnsi="Times New Roman"/>
                <w:b/>
                <w:sz w:val="20"/>
                <w:szCs w:val="20"/>
              </w:rPr>
              <w:t>Государственное театрально-зрелищное учреждение «Национальный академический Большой театр</w:t>
            </w:r>
            <w:r w:rsidRPr="00961F8A">
              <w:rPr>
                <w:rFonts w:ascii="Times New Roman" w:hAnsi="Times New Roman"/>
                <w:b/>
                <w:sz w:val="20"/>
                <w:szCs w:val="20"/>
              </w:rPr>
              <w:br/>
              <w:t>оперы и балета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61F8A">
              <w:rPr>
                <w:rFonts w:ascii="Times New Roman" w:hAnsi="Times New Roman"/>
                <w:b/>
                <w:bCs/>
                <w:sz w:val="20"/>
                <w:szCs w:val="20"/>
              </w:rPr>
              <w:t>Республики Беларусь</w:t>
            </w:r>
            <w:r w:rsidRPr="00961F8A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7035E6" w:rsidRPr="00D65E5A" w:rsidRDefault="007035E6" w:rsidP="00A40333">
            <w:pPr>
              <w:spacing w:before="120" w:line="36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D65E5A">
              <w:rPr>
                <w:rFonts w:ascii="Times New Roman" w:hAnsi="Times New Roman"/>
                <w:b/>
                <w:sz w:val="30"/>
                <w:szCs w:val="30"/>
              </w:rPr>
              <w:t>ПОЛИТИКА</w:t>
            </w:r>
          </w:p>
          <w:p w:rsidR="007035E6" w:rsidRPr="007035E6" w:rsidRDefault="007035E6" w:rsidP="007035E6">
            <w:pPr>
              <w:spacing w:before="120" w:after="0" w:line="360" w:lineRule="auto"/>
              <w:jc w:val="center"/>
              <w:rPr>
                <w:rFonts w:ascii="Times New Roman" w:hAnsi="Times New Roman"/>
                <w:sz w:val="30"/>
                <w:szCs w:val="30"/>
                <w:u w:val="single"/>
                <w:lang w:val="be-BY"/>
              </w:rPr>
            </w:pPr>
            <w:r w:rsidRPr="007035E6">
              <w:rPr>
                <w:rFonts w:ascii="Times New Roman" w:hAnsi="Times New Roman"/>
                <w:sz w:val="30"/>
                <w:szCs w:val="30"/>
                <w:lang w:val="be-BY"/>
              </w:rPr>
              <w:t>_________ № _________</w:t>
            </w:r>
          </w:p>
          <w:p w:rsidR="007035E6" w:rsidRPr="009B5968" w:rsidRDefault="007035E6" w:rsidP="00A40333">
            <w:pPr>
              <w:pStyle w:val="aa"/>
              <w:jc w:val="center"/>
              <w:rPr>
                <w:lang w:val="ru-RU"/>
              </w:rPr>
            </w:pPr>
            <w:r w:rsidRPr="009B5968">
              <w:t>г.</w:t>
            </w:r>
            <w:r>
              <w:rPr>
                <w:lang w:val="ru-RU"/>
              </w:rPr>
              <w:t> </w:t>
            </w:r>
            <w:r w:rsidRPr="009B5968">
              <w:t>Минск</w:t>
            </w:r>
          </w:p>
        </w:tc>
        <w:tc>
          <w:tcPr>
            <w:tcW w:w="4790" w:type="dxa"/>
          </w:tcPr>
          <w:p w:rsidR="007035E6" w:rsidRDefault="007035E6" w:rsidP="00A40333">
            <w:pPr>
              <w:pStyle w:val="aa"/>
              <w:spacing w:after="120"/>
              <w:ind w:right="74"/>
              <w:jc w:val="left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УТВЕРЖДАЮ</w:t>
            </w:r>
          </w:p>
          <w:p w:rsidR="007035E6" w:rsidRPr="00961F8A" w:rsidRDefault="007035E6" w:rsidP="00A40333">
            <w:pPr>
              <w:pStyle w:val="aa"/>
              <w:spacing w:line="280" w:lineRule="exact"/>
              <w:ind w:right="72"/>
              <w:jc w:val="left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 xml:space="preserve">Генеральный </w:t>
            </w:r>
            <w:proofErr w:type="spellStart"/>
            <w:r>
              <w:rPr>
                <w:sz w:val="30"/>
                <w:szCs w:val="30"/>
                <w:lang w:val="ru-RU"/>
              </w:rPr>
              <w:t>дир</w:t>
            </w:r>
            <w:proofErr w:type="spellEnd"/>
            <w:r>
              <w:rPr>
                <w:sz w:val="30"/>
                <w:szCs w:val="30"/>
              </w:rPr>
              <w:t>ектор</w:t>
            </w:r>
            <w:r>
              <w:rPr>
                <w:sz w:val="30"/>
                <w:szCs w:val="30"/>
                <w:lang w:val="ru-RU"/>
              </w:rPr>
              <w:t xml:space="preserve"> театра</w:t>
            </w:r>
          </w:p>
          <w:p w:rsidR="007035E6" w:rsidRDefault="007035E6" w:rsidP="00A40333">
            <w:pPr>
              <w:pStyle w:val="aa"/>
              <w:spacing w:before="120" w:line="480" w:lineRule="auto"/>
              <w:ind w:left="2160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Е.Н.Дулова</w:t>
            </w:r>
          </w:p>
          <w:p w:rsidR="007035E6" w:rsidRPr="009B5968" w:rsidRDefault="007035E6" w:rsidP="007035E6">
            <w:pPr>
              <w:pStyle w:val="1"/>
              <w:tabs>
                <w:tab w:val="left" w:pos="709"/>
                <w:tab w:val="left" w:pos="1451"/>
              </w:tabs>
              <w:spacing w:line="480" w:lineRule="auto"/>
              <w:ind w:firstLine="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ab/>
              <w:t>.</w:t>
            </w:r>
            <w:r>
              <w:rPr>
                <w:sz w:val="30"/>
                <w:szCs w:val="30"/>
              </w:rPr>
              <w:tab/>
            </w:r>
            <w:r w:rsidRPr="00A76CCB">
              <w:rPr>
                <w:sz w:val="30"/>
                <w:szCs w:val="30"/>
              </w:rPr>
              <w:t>.202</w:t>
            </w:r>
            <w:r>
              <w:rPr>
                <w:sz w:val="30"/>
                <w:szCs w:val="30"/>
              </w:rPr>
              <w:t>4</w:t>
            </w:r>
          </w:p>
        </w:tc>
      </w:tr>
    </w:tbl>
    <w:p w:rsidR="007035E6" w:rsidRPr="0079502F" w:rsidRDefault="00A40333" w:rsidP="007035E6">
      <w:pPr>
        <w:pStyle w:val="1"/>
        <w:spacing w:before="360" w:after="360" w:line="280" w:lineRule="exact"/>
        <w:ind w:right="2834" w:firstLine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отношении обработки </w:t>
      </w:r>
      <w:proofErr w:type="spellStart"/>
      <w:r w:rsidR="0079502F">
        <w:rPr>
          <w:sz w:val="30"/>
          <w:szCs w:val="30"/>
        </w:rPr>
        <w:t>куки</w:t>
      </w:r>
      <w:proofErr w:type="spellEnd"/>
    </w:p>
    <w:bookmarkEnd w:id="0"/>
    <w:p w:rsidR="0079502F" w:rsidRPr="0079502F" w:rsidRDefault="0079502F" w:rsidP="0081789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9502F">
        <w:rPr>
          <w:rFonts w:ascii="Times New Roman" w:hAnsi="Times New Roman"/>
          <w:sz w:val="30"/>
          <w:szCs w:val="30"/>
        </w:rPr>
        <w:t xml:space="preserve">Настоящая политика </w:t>
      </w:r>
      <w:r w:rsidRPr="0079502F">
        <w:rPr>
          <w:rFonts w:ascii="Times New Roman" w:hAnsi="Times New Roman"/>
          <w:sz w:val="30"/>
          <w:szCs w:val="30"/>
        </w:rPr>
        <w:t xml:space="preserve">в отношении обработки </w:t>
      </w:r>
      <w:proofErr w:type="spellStart"/>
      <w:r w:rsidRPr="0079502F">
        <w:rPr>
          <w:rFonts w:ascii="Times New Roman" w:hAnsi="Times New Roman"/>
          <w:sz w:val="30"/>
          <w:szCs w:val="30"/>
        </w:rPr>
        <w:t>куки</w:t>
      </w:r>
      <w:proofErr w:type="spellEnd"/>
      <w:r w:rsidRPr="0079502F">
        <w:rPr>
          <w:rFonts w:ascii="Times New Roman" w:hAnsi="Times New Roman"/>
          <w:sz w:val="30"/>
          <w:szCs w:val="30"/>
        </w:rPr>
        <w:t xml:space="preserve"> является локальным правовым актом </w:t>
      </w:r>
      <w:r w:rsidRPr="0079502F">
        <w:rPr>
          <w:rFonts w:ascii="Times New Roman" w:hAnsi="Times New Roman"/>
          <w:sz w:val="30"/>
          <w:szCs w:val="30"/>
        </w:rPr>
        <w:t>Государственного театрально-зрелищного учреждения «Национальный академический Большой театр оперы и балета Республики Беларусь» (далее – Театр)</w:t>
      </w:r>
      <w:r w:rsidRPr="0079502F">
        <w:rPr>
          <w:rFonts w:ascii="Times New Roman" w:hAnsi="Times New Roman"/>
          <w:sz w:val="30"/>
          <w:szCs w:val="30"/>
        </w:rPr>
        <w:t xml:space="preserve"> и определяет порядок обработки </w:t>
      </w:r>
      <w:proofErr w:type="spellStart"/>
      <w:r w:rsidRPr="0079502F">
        <w:rPr>
          <w:rFonts w:ascii="Times New Roman" w:hAnsi="Times New Roman"/>
          <w:sz w:val="30"/>
          <w:szCs w:val="30"/>
        </w:rPr>
        <w:t>куки</w:t>
      </w:r>
      <w:proofErr w:type="spellEnd"/>
      <w:r w:rsidRPr="0079502F">
        <w:rPr>
          <w:rFonts w:ascii="Times New Roman" w:hAnsi="Times New Roman"/>
          <w:sz w:val="30"/>
          <w:szCs w:val="30"/>
        </w:rPr>
        <w:t xml:space="preserve"> </w:t>
      </w:r>
      <w:r w:rsidRPr="0079502F">
        <w:rPr>
          <w:rFonts w:ascii="Times New Roman" w:hAnsi="Times New Roman"/>
          <w:sz w:val="30"/>
          <w:szCs w:val="30"/>
        </w:rPr>
        <w:t>пользовател</w:t>
      </w:r>
      <w:r>
        <w:rPr>
          <w:rFonts w:ascii="Times New Roman" w:hAnsi="Times New Roman"/>
          <w:sz w:val="30"/>
          <w:szCs w:val="30"/>
        </w:rPr>
        <w:t>ей</w:t>
      </w:r>
      <w:r w:rsidRPr="0079502F">
        <w:rPr>
          <w:rFonts w:ascii="Times New Roman" w:hAnsi="Times New Roman"/>
          <w:sz w:val="30"/>
          <w:szCs w:val="30"/>
        </w:rPr>
        <w:t xml:space="preserve"> официального интернет-сайта по сетевому адресу </w:t>
      </w:r>
      <w:hyperlink r:id="rId7" w:history="1">
        <w:r w:rsidRPr="0079502F">
          <w:rPr>
            <w:rStyle w:val="a3"/>
            <w:rFonts w:ascii="Times New Roman" w:hAnsi="Times New Roman"/>
            <w:color w:val="000000" w:themeColor="text1"/>
            <w:sz w:val="30"/>
            <w:szCs w:val="30"/>
            <w:u w:val="none"/>
          </w:rPr>
          <w:t>https://bolshoibelarus.by</w:t>
        </w:r>
      </w:hyperlink>
      <w:r w:rsidRPr="0079502F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79502F">
        <w:rPr>
          <w:rFonts w:ascii="Times New Roman" w:hAnsi="Times New Roman"/>
          <w:sz w:val="30"/>
          <w:szCs w:val="30"/>
        </w:rPr>
        <w:t>(далее – Сайт)</w:t>
      </w:r>
      <w:r>
        <w:rPr>
          <w:rFonts w:ascii="Times New Roman" w:hAnsi="Times New Roman"/>
          <w:sz w:val="30"/>
          <w:szCs w:val="30"/>
        </w:rPr>
        <w:t>.</w:t>
      </w:r>
    </w:p>
    <w:p w:rsidR="00A40333" w:rsidRDefault="00A40333" w:rsidP="0081789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9502F">
        <w:rPr>
          <w:rFonts w:ascii="Times New Roman" w:hAnsi="Times New Roman"/>
          <w:sz w:val="30"/>
          <w:szCs w:val="30"/>
        </w:rPr>
        <w:t xml:space="preserve">Куки (англ. </w:t>
      </w:r>
      <w:proofErr w:type="spellStart"/>
      <w:r w:rsidRPr="0079502F">
        <w:rPr>
          <w:rFonts w:ascii="Times New Roman" w:hAnsi="Times New Roman"/>
          <w:sz w:val="30"/>
          <w:szCs w:val="30"/>
        </w:rPr>
        <w:t>cookies</w:t>
      </w:r>
      <w:proofErr w:type="spellEnd"/>
      <w:r w:rsidRPr="0079502F">
        <w:rPr>
          <w:rFonts w:ascii="Times New Roman" w:hAnsi="Times New Roman"/>
          <w:sz w:val="30"/>
          <w:szCs w:val="30"/>
        </w:rPr>
        <w:t>) являются текстовым файлом, сохраненным в</w:t>
      </w:r>
      <w:r w:rsidR="00817893" w:rsidRPr="0079502F">
        <w:rPr>
          <w:rFonts w:ascii="Times New Roman" w:hAnsi="Times New Roman"/>
          <w:sz w:val="30"/>
          <w:szCs w:val="30"/>
        </w:rPr>
        <w:t> </w:t>
      </w:r>
      <w:r w:rsidRPr="0079502F">
        <w:rPr>
          <w:rFonts w:ascii="Times New Roman" w:hAnsi="Times New Roman"/>
          <w:sz w:val="30"/>
          <w:szCs w:val="30"/>
        </w:rPr>
        <w:t xml:space="preserve">браузере компьютера (мобильного устройства) пользователя </w:t>
      </w:r>
      <w:r w:rsidR="00827546" w:rsidRPr="0079502F">
        <w:rPr>
          <w:rFonts w:ascii="Times New Roman" w:hAnsi="Times New Roman"/>
          <w:sz w:val="30"/>
          <w:szCs w:val="30"/>
        </w:rPr>
        <w:t>С</w:t>
      </w:r>
      <w:r w:rsidRPr="0079502F">
        <w:rPr>
          <w:rFonts w:ascii="Times New Roman" w:hAnsi="Times New Roman"/>
          <w:sz w:val="30"/>
          <w:szCs w:val="30"/>
        </w:rPr>
        <w:t>айт</w:t>
      </w:r>
      <w:r w:rsidR="0079502F">
        <w:rPr>
          <w:rFonts w:ascii="Times New Roman" w:hAnsi="Times New Roman"/>
          <w:sz w:val="30"/>
          <w:szCs w:val="30"/>
        </w:rPr>
        <w:t>а</w:t>
      </w:r>
      <w:r w:rsidRPr="0079502F">
        <w:rPr>
          <w:rFonts w:ascii="Times New Roman" w:hAnsi="Times New Roman"/>
          <w:sz w:val="30"/>
          <w:szCs w:val="30"/>
        </w:rPr>
        <w:t xml:space="preserve"> при</w:t>
      </w:r>
      <w:r w:rsidR="0079502F">
        <w:rPr>
          <w:rFonts w:ascii="Times New Roman" w:hAnsi="Times New Roman"/>
          <w:sz w:val="30"/>
          <w:szCs w:val="30"/>
        </w:rPr>
        <w:t> </w:t>
      </w:r>
      <w:r w:rsidRPr="0079502F">
        <w:rPr>
          <w:rFonts w:ascii="Times New Roman" w:hAnsi="Times New Roman"/>
          <w:sz w:val="30"/>
          <w:szCs w:val="30"/>
        </w:rPr>
        <w:t xml:space="preserve">его посещении пользователем </w:t>
      </w:r>
      <w:r w:rsidR="00827546" w:rsidRPr="0079502F">
        <w:rPr>
          <w:rFonts w:ascii="Times New Roman" w:hAnsi="Times New Roman"/>
          <w:sz w:val="30"/>
          <w:szCs w:val="30"/>
        </w:rPr>
        <w:t xml:space="preserve">Сайта </w:t>
      </w:r>
      <w:r w:rsidRPr="0079502F">
        <w:rPr>
          <w:rFonts w:ascii="Times New Roman" w:hAnsi="Times New Roman"/>
          <w:sz w:val="30"/>
          <w:szCs w:val="30"/>
        </w:rPr>
        <w:t>для</w:t>
      </w:r>
      <w:r w:rsidR="00817893" w:rsidRPr="0079502F">
        <w:rPr>
          <w:rFonts w:ascii="Times New Roman" w:hAnsi="Times New Roman"/>
          <w:sz w:val="30"/>
          <w:szCs w:val="30"/>
        </w:rPr>
        <w:t> </w:t>
      </w:r>
      <w:r w:rsidRPr="0079502F">
        <w:rPr>
          <w:rFonts w:ascii="Times New Roman" w:hAnsi="Times New Roman"/>
          <w:sz w:val="30"/>
          <w:szCs w:val="30"/>
        </w:rPr>
        <w:t>отражения совершенных им действий. Этот файл позволяет не</w:t>
      </w:r>
      <w:r w:rsidR="00827546" w:rsidRPr="0079502F">
        <w:rPr>
          <w:rFonts w:ascii="Times New Roman" w:hAnsi="Times New Roman"/>
          <w:sz w:val="30"/>
          <w:szCs w:val="30"/>
        </w:rPr>
        <w:t> </w:t>
      </w:r>
      <w:r w:rsidRPr="0079502F">
        <w:rPr>
          <w:rFonts w:ascii="Times New Roman" w:hAnsi="Times New Roman"/>
          <w:sz w:val="30"/>
          <w:szCs w:val="30"/>
        </w:rPr>
        <w:t xml:space="preserve">вводить заново или выбирать те же параметры при повторном посещении </w:t>
      </w:r>
      <w:r w:rsidR="00827546" w:rsidRPr="0079502F">
        <w:rPr>
          <w:rFonts w:ascii="Times New Roman" w:hAnsi="Times New Roman"/>
          <w:sz w:val="30"/>
          <w:szCs w:val="30"/>
        </w:rPr>
        <w:t>С</w:t>
      </w:r>
      <w:r w:rsidRPr="0079502F">
        <w:rPr>
          <w:rFonts w:ascii="Times New Roman" w:hAnsi="Times New Roman"/>
          <w:sz w:val="30"/>
          <w:szCs w:val="30"/>
        </w:rPr>
        <w:t>айта, например, выбор языковой версии.</w:t>
      </w:r>
    </w:p>
    <w:p w:rsidR="0079502F" w:rsidRPr="0079502F" w:rsidRDefault="0079502F" w:rsidP="0081789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9502F">
        <w:rPr>
          <w:rFonts w:ascii="Times New Roman" w:hAnsi="Times New Roman"/>
          <w:sz w:val="30"/>
          <w:szCs w:val="30"/>
        </w:rPr>
        <w:t xml:space="preserve">Целью обработки </w:t>
      </w:r>
      <w:proofErr w:type="spellStart"/>
      <w:r w:rsidRPr="0079502F">
        <w:rPr>
          <w:rFonts w:ascii="Times New Roman" w:hAnsi="Times New Roman"/>
          <w:sz w:val="30"/>
          <w:szCs w:val="30"/>
        </w:rPr>
        <w:t>куки</w:t>
      </w:r>
      <w:proofErr w:type="spellEnd"/>
      <w:r w:rsidRPr="0079502F">
        <w:rPr>
          <w:rFonts w:ascii="Times New Roman" w:hAnsi="Times New Roman"/>
          <w:sz w:val="30"/>
          <w:szCs w:val="30"/>
        </w:rPr>
        <w:t xml:space="preserve"> является обеспечение удобства пользователей Сайта и повышение качества его функционирования.</w:t>
      </w:r>
    </w:p>
    <w:p w:rsidR="00A40333" w:rsidRPr="0079502F" w:rsidRDefault="00A40333" w:rsidP="008178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9502F">
        <w:rPr>
          <w:rFonts w:ascii="Times New Roman" w:hAnsi="Times New Roman"/>
          <w:sz w:val="30"/>
          <w:szCs w:val="30"/>
        </w:rPr>
        <w:t xml:space="preserve">Театр не передает </w:t>
      </w:r>
      <w:proofErr w:type="spellStart"/>
      <w:r w:rsidRPr="0079502F">
        <w:rPr>
          <w:rFonts w:ascii="Times New Roman" w:hAnsi="Times New Roman"/>
          <w:sz w:val="30"/>
          <w:szCs w:val="30"/>
        </w:rPr>
        <w:t>куки</w:t>
      </w:r>
      <w:proofErr w:type="spellEnd"/>
      <w:r w:rsidRPr="0079502F">
        <w:rPr>
          <w:rFonts w:ascii="Times New Roman" w:hAnsi="Times New Roman"/>
          <w:sz w:val="30"/>
          <w:szCs w:val="30"/>
        </w:rPr>
        <w:t xml:space="preserve"> третьим лиц</w:t>
      </w:r>
      <w:r w:rsidR="0079502F">
        <w:rPr>
          <w:rFonts w:ascii="Times New Roman" w:hAnsi="Times New Roman"/>
          <w:sz w:val="30"/>
          <w:szCs w:val="30"/>
        </w:rPr>
        <w:t xml:space="preserve">ам и не использует </w:t>
      </w:r>
      <w:r w:rsidRPr="0079502F">
        <w:rPr>
          <w:rFonts w:ascii="Times New Roman" w:hAnsi="Times New Roman"/>
          <w:sz w:val="30"/>
          <w:szCs w:val="30"/>
        </w:rPr>
        <w:t>их</w:t>
      </w:r>
      <w:r w:rsidR="00817893" w:rsidRPr="0079502F">
        <w:rPr>
          <w:rFonts w:ascii="Times New Roman" w:hAnsi="Times New Roman"/>
          <w:sz w:val="30"/>
          <w:szCs w:val="30"/>
        </w:rPr>
        <w:t> </w:t>
      </w:r>
      <w:r w:rsidRPr="0079502F">
        <w:rPr>
          <w:rFonts w:ascii="Times New Roman" w:hAnsi="Times New Roman"/>
          <w:sz w:val="30"/>
          <w:szCs w:val="30"/>
        </w:rPr>
        <w:t>для</w:t>
      </w:r>
      <w:r w:rsidR="00817893" w:rsidRPr="0079502F">
        <w:rPr>
          <w:rFonts w:ascii="Times New Roman" w:hAnsi="Times New Roman"/>
          <w:sz w:val="30"/>
          <w:szCs w:val="30"/>
        </w:rPr>
        <w:t> </w:t>
      </w:r>
      <w:r w:rsidRPr="0079502F">
        <w:rPr>
          <w:rFonts w:ascii="Times New Roman" w:hAnsi="Times New Roman"/>
          <w:sz w:val="30"/>
          <w:szCs w:val="30"/>
        </w:rPr>
        <w:t>идентификации субъектов персональных данных.</w:t>
      </w:r>
    </w:p>
    <w:p w:rsidR="00817893" w:rsidRPr="0079502F" w:rsidRDefault="00A40333" w:rsidP="0081789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9502F">
        <w:rPr>
          <w:rFonts w:ascii="Times New Roman" w:hAnsi="Times New Roman"/>
          <w:sz w:val="30"/>
          <w:szCs w:val="30"/>
        </w:rPr>
        <w:t xml:space="preserve">На </w:t>
      </w:r>
      <w:r w:rsidR="00827546" w:rsidRPr="0079502F">
        <w:rPr>
          <w:rFonts w:ascii="Times New Roman" w:hAnsi="Times New Roman"/>
          <w:sz w:val="30"/>
          <w:szCs w:val="30"/>
        </w:rPr>
        <w:t>С</w:t>
      </w:r>
      <w:r w:rsidRPr="0079502F">
        <w:rPr>
          <w:rFonts w:ascii="Times New Roman" w:hAnsi="Times New Roman"/>
          <w:sz w:val="30"/>
          <w:szCs w:val="30"/>
        </w:rPr>
        <w:t xml:space="preserve">айте обрабатываются следующие типы </w:t>
      </w:r>
      <w:proofErr w:type="spellStart"/>
      <w:r w:rsidRPr="0079502F">
        <w:rPr>
          <w:rFonts w:ascii="Times New Roman" w:hAnsi="Times New Roman"/>
          <w:sz w:val="30"/>
          <w:szCs w:val="30"/>
        </w:rPr>
        <w:t>куки</w:t>
      </w:r>
      <w:proofErr w:type="spellEnd"/>
      <w:r w:rsidRPr="0079502F">
        <w:rPr>
          <w:rFonts w:ascii="Times New Roman" w:hAnsi="Times New Roman"/>
          <w:sz w:val="30"/>
          <w:szCs w:val="30"/>
        </w:rPr>
        <w:t>:</w:t>
      </w:r>
    </w:p>
    <w:p w:rsidR="00A40333" w:rsidRPr="0079502F" w:rsidRDefault="00A40333" w:rsidP="008178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9502F">
        <w:rPr>
          <w:rFonts w:ascii="Times New Roman" w:hAnsi="Times New Roman"/>
          <w:sz w:val="30"/>
          <w:szCs w:val="30"/>
        </w:rPr>
        <w:t xml:space="preserve">функциональные – позволяют обеспечить индивидуальный опыт использования </w:t>
      </w:r>
      <w:r w:rsidR="00827546" w:rsidRPr="0079502F">
        <w:rPr>
          <w:rFonts w:ascii="Times New Roman" w:hAnsi="Times New Roman"/>
          <w:sz w:val="30"/>
          <w:szCs w:val="30"/>
        </w:rPr>
        <w:t>С</w:t>
      </w:r>
      <w:r w:rsidRPr="0079502F">
        <w:rPr>
          <w:rFonts w:ascii="Times New Roman" w:hAnsi="Times New Roman"/>
          <w:sz w:val="30"/>
          <w:szCs w:val="30"/>
        </w:rPr>
        <w:t>айта и устанавливаются в ответ на действия субъекта персональных данных;</w:t>
      </w:r>
    </w:p>
    <w:p w:rsidR="00A40333" w:rsidRPr="0079502F" w:rsidRDefault="00A40333" w:rsidP="008178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9502F">
        <w:rPr>
          <w:rFonts w:ascii="Times New Roman" w:hAnsi="Times New Roman"/>
          <w:sz w:val="30"/>
          <w:szCs w:val="30"/>
        </w:rPr>
        <w:t xml:space="preserve">статистические – позволяют хранить историю посещений страниц </w:t>
      </w:r>
      <w:r w:rsidR="00827546" w:rsidRPr="0079502F">
        <w:rPr>
          <w:rFonts w:ascii="Times New Roman" w:hAnsi="Times New Roman"/>
          <w:sz w:val="30"/>
          <w:szCs w:val="30"/>
        </w:rPr>
        <w:t>С</w:t>
      </w:r>
      <w:r w:rsidRPr="0079502F">
        <w:rPr>
          <w:rFonts w:ascii="Times New Roman" w:hAnsi="Times New Roman"/>
          <w:sz w:val="30"/>
          <w:szCs w:val="30"/>
        </w:rPr>
        <w:t>айта в целях повышения качества его функционирования, чтобы</w:t>
      </w:r>
      <w:r w:rsidR="00501A4D" w:rsidRPr="0079502F">
        <w:rPr>
          <w:rFonts w:ascii="Times New Roman" w:hAnsi="Times New Roman"/>
          <w:sz w:val="30"/>
          <w:szCs w:val="30"/>
        </w:rPr>
        <w:t> </w:t>
      </w:r>
      <w:r w:rsidRPr="0079502F">
        <w:rPr>
          <w:rFonts w:ascii="Times New Roman" w:hAnsi="Times New Roman"/>
          <w:sz w:val="30"/>
          <w:szCs w:val="30"/>
        </w:rPr>
        <w:t>определить наиболее и наименее популярные страницы.</w:t>
      </w:r>
    </w:p>
    <w:p w:rsidR="00A40333" w:rsidRPr="0079502F" w:rsidRDefault="00A40333" w:rsidP="0081789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9502F">
        <w:rPr>
          <w:rFonts w:ascii="Times New Roman" w:hAnsi="Times New Roman"/>
          <w:sz w:val="30"/>
          <w:szCs w:val="30"/>
        </w:rPr>
        <w:t xml:space="preserve">На </w:t>
      </w:r>
      <w:r w:rsidR="00827546" w:rsidRPr="0079502F">
        <w:rPr>
          <w:rFonts w:ascii="Times New Roman" w:hAnsi="Times New Roman"/>
          <w:sz w:val="30"/>
          <w:szCs w:val="30"/>
        </w:rPr>
        <w:t>С</w:t>
      </w:r>
      <w:r w:rsidRPr="0079502F">
        <w:rPr>
          <w:rFonts w:ascii="Times New Roman" w:hAnsi="Times New Roman"/>
          <w:sz w:val="30"/>
          <w:szCs w:val="30"/>
        </w:rPr>
        <w:t xml:space="preserve">айте обрабатываются следующие </w:t>
      </w:r>
      <w:proofErr w:type="spellStart"/>
      <w:r w:rsidRPr="0079502F">
        <w:rPr>
          <w:rFonts w:ascii="Times New Roman" w:hAnsi="Times New Roman"/>
          <w:sz w:val="30"/>
          <w:szCs w:val="30"/>
        </w:rPr>
        <w:t>куки</w:t>
      </w:r>
      <w:proofErr w:type="spellEnd"/>
      <w:r w:rsidRPr="0079502F">
        <w:rPr>
          <w:rFonts w:ascii="Times New Roman" w:hAnsi="Times New Roman"/>
          <w:sz w:val="30"/>
          <w:szCs w:val="30"/>
        </w:rPr>
        <w:t xml:space="preserve"> и устанавливаются сроки их хранения:</w:t>
      </w:r>
    </w:p>
    <w:p w:rsidR="00A40333" w:rsidRPr="0079502F" w:rsidRDefault="00A40333" w:rsidP="008178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9502F">
        <w:rPr>
          <w:rFonts w:ascii="Times New Roman" w:hAnsi="Times New Roman"/>
          <w:sz w:val="30"/>
          <w:szCs w:val="30"/>
        </w:rPr>
        <w:t>выбор версии для слабовидящих (функциональные)</w:t>
      </w:r>
      <w:r w:rsidR="0079502F">
        <w:rPr>
          <w:rFonts w:ascii="Times New Roman" w:hAnsi="Times New Roman"/>
          <w:sz w:val="30"/>
          <w:szCs w:val="30"/>
        </w:rPr>
        <w:t xml:space="preserve"> –</w:t>
      </w:r>
      <w:r w:rsidRPr="0079502F">
        <w:rPr>
          <w:rFonts w:ascii="Times New Roman" w:hAnsi="Times New Roman"/>
          <w:sz w:val="30"/>
          <w:szCs w:val="30"/>
        </w:rPr>
        <w:t xml:space="preserve"> часть </w:t>
      </w:r>
      <w:r w:rsidR="0079502F">
        <w:rPr>
          <w:rFonts w:ascii="Times New Roman" w:hAnsi="Times New Roman"/>
          <w:sz w:val="30"/>
          <w:szCs w:val="30"/>
        </w:rPr>
        <w:t>этих файлов</w:t>
      </w:r>
      <w:r w:rsidRPr="0079502F">
        <w:rPr>
          <w:rFonts w:ascii="Times New Roman" w:hAnsi="Times New Roman"/>
          <w:sz w:val="30"/>
          <w:szCs w:val="30"/>
        </w:rPr>
        <w:t xml:space="preserve"> хранится во время пользования </w:t>
      </w:r>
      <w:r w:rsidR="00827546" w:rsidRPr="0079502F">
        <w:rPr>
          <w:rFonts w:ascii="Times New Roman" w:hAnsi="Times New Roman"/>
          <w:sz w:val="30"/>
          <w:szCs w:val="30"/>
        </w:rPr>
        <w:t>С</w:t>
      </w:r>
      <w:r w:rsidRPr="0079502F">
        <w:rPr>
          <w:rFonts w:ascii="Times New Roman" w:hAnsi="Times New Roman"/>
          <w:sz w:val="30"/>
          <w:szCs w:val="30"/>
        </w:rPr>
        <w:t>айтом, а остальные – не</w:t>
      </w:r>
      <w:r w:rsidR="00501A4D" w:rsidRPr="0079502F">
        <w:rPr>
          <w:rFonts w:ascii="Times New Roman" w:hAnsi="Times New Roman"/>
          <w:sz w:val="30"/>
          <w:szCs w:val="30"/>
        </w:rPr>
        <w:t> </w:t>
      </w:r>
      <w:r w:rsidRPr="0079502F">
        <w:rPr>
          <w:rFonts w:ascii="Times New Roman" w:hAnsi="Times New Roman"/>
          <w:sz w:val="30"/>
          <w:szCs w:val="30"/>
        </w:rPr>
        <w:t>более суток;</w:t>
      </w:r>
    </w:p>
    <w:p w:rsidR="00A40333" w:rsidRPr="0079502F" w:rsidRDefault="00A40333" w:rsidP="008178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9502F">
        <w:rPr>
          <w:rFonts w:ascii="Times New Roman" w:hAnsi="Times New Roman"/>
          <w:sz w:val="30"/>
          <w:szCs w:val="30"/>
        </w:rPr>
        <w:t>выбор языковых предпочтений (функциональные)</w:t>
      </w:r>
      <w:r w:rsidR="0079502F">
        <w:rPr>
          <w:rFonts w:ascii="Times New Roman" w:hAnsi="Times New Roman"/>
          <w:sz w:val="30"/>
          <w:szCs w:val="30"/>
        </w:rPr>
        <w:t xml:space="preserve"> –</w:t>
      </w:r>
      <w:r w:rsidRPr="0079502F">
        <w:rPr>
          <w:rFonts w:ascii="Times New Roman" w:hAnsi="Times New Roman"/>
          <w:sz w:val="30"/>
          <w:szCs w:val="30"/>
        </w:rPr>
        <w:t xml:space="preserve"> </w:t>
      </w:r>
      <w:r w:rsidR="0079502F">
        <w:rPr>
          <w:rFonts w:ascii="Times New Roman" w:hAnsi="Times New Roman"/>
          <w:sz w:val="30"/>
          <w:szCs w:val="30"/>
        </w:rPr>
        <w:t xml:space="preserve">файлы </w:t>
      </w:r>
      <w:r w:rsidRPr="0079502F">
        <w:rPr>
          <w:rFonts w:ascii="Times New Roman" w:hAnsi="Times New Roman"/>
          <w:sz w:val="30"/>
          <w:szCs w:val="30"/>
        </w:rPr>
        <w:t>хранятся не более года;</w:t>
      </w:r>
    </w:p>
    <w:p w:rsidR="00A40333" w:rsidRPr="0079502F" w:rsidRDefault="00A40333" w:rsidP="008178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9502F">
        <w:rPr>
          <w:rFonts w:ascii="Times New Roman" w:hAnsi="Times New Roman"/>
          <w:sz w:val="30"/>
          <w:szCs w:val="30"/>
        </w:rPr>
        <w:lastRenderedPageBreak/>
        <w:t>необходимые для функционирования веб-аналитической пл</w:t>
      </w:r>
      <w:r w:rsidR="0079502F">
        <w:rPr>
          <w:rFonts w:ascii="Times New Roman" w:hAnsi="Times New Roman"/>
          <w:sz w:val="30"/>
          <w:szCs w:val="30"/>
        </w:rPr>
        <w:t xml:space="preserve">атформы </w:t>
      </w:r>
      <w:proofErr w:type="spellStart"/>
      <w:r w:rsidR="0079502F">
        <w:rPr>
          <w:rFonts w:ascii="Times New Roman" w:hAnsi="Times New Roman"/>
          <w:sz w:val="30"/>
          <w:szCs w:val="30"/>
        </w:rPr>
        <w:t>Matomo</w:t>
      </w:r>
      <w:proofErr w:type="spellEnd"/>
      <w:r w:rsidR="0079502F">
        <w:rPr>
          <w:rFonts w:ascii="Times New Roman" w:hAnsi="Times New Roman"/>
          <w:sz w:val="30"/>
          <w:szCs w:val="30"/>
        </w:rPr>
        <w:t xml:space="preserve"> (статистические) – </w:t>
      </w:r>
      <w:r w:rsidRPr="0079502F">
        <w:rPr>
          <w:rFonts w:ascii="Times New Roman" w:hAnsi="Times New Roman"/>
          <w:sz w:val="30"/>
          <w:szCs w:val="30"/>
        </w:rPr>
        <w:t xml:space="preserve">часть </w:t>
      </w:r>
      <w:r w:rsidR="0079502F">
        <w:rPr>
          <w:rFonts w:ascii="Times New Roman" w:hAnsi="Times New Roman"/>
          <w:sz w:val="30"/>
          <w:szCs w:val="30"/>
        </w:rPr>
        <w:t>файлов</w:t>
      </w:r>
      <w:r w:rsidRPr="0079502F">
        <w:rPr>
          <w:rFonts w:ascii="Times New Roman" w:hAnsi="Times New Roman"/>
          <w:sz w:val="30"/>
          <w:szCs w:val="30"/>
        </w:rPr>
        <w:t xml:space="preserve"> хранится во время пользования </w:t>
      </w:r>
      <w:r w:rsidR="00827546" w:rsidRPr="0079502F">
        <w:rPr>
          <w:rFonts w:ascii="Times New Roman" w:hAnsi="Times New Roman"/>
          <w:sz w:val="30"/>
          <w:szCs w:val="30"/>
        </w:rPr>
        <w:t>С</w:t>
      </w:r>
      <w:r w:rsidRPr="0079502F">
        <w:rPr>
          <w:rFonts w:ascii="Times New Roman" w:hAnsi="Times New Roman"/>
          <w:sz w:val="30"/>
          <w:szCs w:val="30"/>
        </w:rPr>
        <w:t>айтом, а</w:t>
      </w:r>
      <w:r w:rsidR="00817893" w:rsidRPr="0079502F">
        <w:rPr>
          <w:rFonts w:ascii="Times New Roman" w:hAnsi="Times New Roman"/>
          <w:sz w:val="30"/>
          <w:szCs w:val="30"/>
        </w:rPr>
        <w:t> </w:t>
      </w:r>
      <w:r w:rsidRPr="0079502F">
        <w:rPr>
          <w:rFonts w:ascii="Times New Roman" w:hAnsi="Times New Roman"/>
          <w:sz w:val="30"/>
          <w:szCs w:val="30"/>
        </w:rPr>
        <w:t>остальные – не более года.</w:t>
      </w:r>
      <w:r w:rsidR="0079502F" w:rsidRPr="0079502F">
        <w:rPr>
          <w:rFonts w:ascii="Times New Roman" w:hAnsi="Times New Roman"/>
          <w:sz w:val="30"/>
          <w:szCs w:val="30"/>
        </w:rPr>
        <w:t xml:space="preserve"> </w:t>
      </w:r>
      <w:r w:rsidR="0079502F">
        <w:rPr>
          <w:rFonts w:ascii="Times New Roman" w:hAnsi="Times New Roman"/>
          <w:sz w:val="30"/>
          <w:szCs w:val="30"/>
        </w:rPr>
        <w:t xml:space="preserve">Данные </w:t>
      </w:r>
      <w:proofErr w:type="spellStart"/>
      <w:r w:rsidR="0079502F">
        <w:rPr>
          <w:rFonts w:ascii="Times New Roman" w:hAnsi="Times New Roman"/>
          <w:sz w:val="30"/>
          <w:szCs w:val="30"/>
        </w:rPr>
        <w:t>куки</w:t>
      </w:r>
      <w:proofErr w:type="spellEnd"/>
      <w:r w:rsidR="0079502F">
        <w:rPr>
          <w:rFonts w:ascii="Times New Roman" w:hAnsi="Times New Roman"/>
          <w:sz w:val="30"/>
          <w:szCs w:val="30"/>
        </w:rPr>
        <w:t xml:space="preserve"> </w:t>
      </w:r>
      <w:r w:rsidR="0079502F" w:rsidRPr="0079502F">
        <w:rPr>
          <w:rFonts w:ascii="Times New Roman" w:hAnsi="Times New Roman"/>
          <w:sz w:val="30"/>
          <w:szCs w:val="30"/>
        </w:rPr>
        <w:t>установлены на Сайте и не передаются третьим лицам</w:t>
      </w:r>
      <w:r w:rsidR="0079502F">
        <w:rPr>
          <w:rFonts w:ascii="Times New Roman" w:hAnsi="Times New Roman"/>
          <w:sz w:val="30"/>
          <w:szCs w:val="30"/>
        </w:rPr>
        <w:t>.</w:t>
      </w:r>
    </w:p>
    <w:p w:rsidR="00A40333" w:rsidRPr="0079502F" w:rsidRDefault="00A40333" w:rsidP="0081789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9502F">
        <w:rPr>
          <w:rFonts w:ascii="Times New Roman" w:hAnsi="Times New Roman"/>
          <w:sz w:val="30"/>
          <w:szCs w:val="30"/>
        </w:rPr>
        <w:t>Пользователи</w:t>
      </w:r>
      <w:r w:rsidR="00817893" w:rsidRPr="0079502F">
        <w:rPr>
          <w:rFonts w:ascii="Times New Roman" w:hAnsi="Times New Roman"/>
          <w:sz w:val="30"/>
          <w:szCs w:val="30"/>
        </w:rPr>
        <w:t xml:space="preserve"> </w:t>
      </w:r>
      <w:r w:rsidR="00827546" w:rsidRPr="0079502F">
        <w:rPr>
          <w:rFonts w:ascii="Times New Roman" w:hAnsi="Times New Roman"/>
          <w:sz w:val="30"/>
          <w:szCs w:val="30"/>
        </w:rPr>
        <w:t>С</w:t>
      </w:r>
      <w:r w:rsidR="00817893" w:rsidRPr="0079502F">
        <w:rPr>
          <w:rFonts w:ascii="Times New Roman" w:hAnsi="Times New Roman"/>
          <w:sz w:val="30"/>
          <w:szCs w:val="30"/>
        </w:rPr>
        <w:t>айта</w:t>
      </w:r>
      <w:r w:rsidRPr="0079502F">
        <w:rPr>
          <w:rFonts w:ascii="Times New Roman" w:hAnsi="Times New Roman"/>
          <w:sz w:val="30"/>
          <w:szCs w:val="30"/>
        </w:rPr>
        <w:t xml:space="preserve"> могут «Принять все» или «Отклонить все» обрабатываемые на </w:t>
      </w:r>
      <w:r w:rsidR="00827546" w:rsidRPr="0079502F">
        <w:rPr>
          <w:rFonts w:ascii="Times New Roman" w:hAnsi="Times New Roman"/>
          <w:sz w:val="30"/>
          <w:szCs w:val="30"/>
        </w:rPr>
        <w:t>С</w:t>
      </w:r>
      <w:r w:rsidRPr="0079502F">
        <w:rPr>
          <w:rFonts w:ascii="Times New Roman" w:hAnsi="Times New Roman"/>
          <w:sz w:val="30"/>
          <w:szCs w:val="30"/>
        </w:rPr>
        <w:t xml:space="preserve">айте </w:t>
      </w:r>
      <w:proofErr w:type="spellStart"/>
      <w:r w:rsidRPr="0079502F">
        <w:rPr>
          <w:rFonts w:ascii="Times New Roman" w:hAnsi="Times New Roman"/>
          <w:sz w:val="30"/>
          <w:szCs w:val="30"/>
        </w:rPr>
        <w:t>куки</w:t>
      </w:r>
      <w:proofErr w:type="spellEnd"/>
      <w:r w:rsidRPr="0079502F">
        <w:rPr>
          <w:rFonts w:ascii="Times New Roman" w:hAnsi="Times New Roman"/>
          <w:sz w:val="30"/>
          <w:szCs w:val="30"/>
        </w:rPr>
        <w:t>.</w:t>
      </w:r>
    </w:p>
    <w:p w:rsidR="00A40333" w:rsidRPr="0079502F" w:rsidRDefault="00A40333" w:rsidP="008178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9502F">
        <w:rPr>
          <w:rFonts w:ascii="Times New Roman" w:hAnsi="Times New Roman"/>
          <w:sz w:val="30"/>
          <w:szCs w:val="30"/>
        </w:rPr>
        <w:t xml:space="preserve">При этом корректная работа </w:t>
      </w:r>
      <w:r w:rsidR="00827546" w:rsidRPr="0079502F">
        <w:rPr>
          <w:rFonts w:ascii="Times New Roman" w:hAnsi="Times New Roman"/>
          <w:sz w:val="30"/>
          <w:szCs w:val="30"/>
        </w:rPr>
        <w:t>С</w:t>
      </w:r>
      <w:r w:rsidRPr="0079502F">
        <w:rPr>
          <w:rFonts w:ascii="Times New Roman" w:hAnsi="Times New Roman"/>
          <w:sz w:val="30"/>
          <w:szCs w:val="30"/>
        </w:rPr>
        <w:t xml:space="preserve">айта возможна только в случае использования функциональных </w:t>
      </w:r>
      <w:proofErr w:type="spellStart"/>
      <w:r w:rsidRPr="0079502F">
        <w:rPr>
          <w:rFonts w:ascii="Times New Roman" w:hAnsi="Times New Roman"/>
          <w:sz w:val="30"/>
          <w:szCs w:val="30"/>
        </w:rPr>
        <w:t>куки</w:t>
      </w:r>
      <w:proofErr w:type="spellEnd"/>
      <w:r w:rsidRPr="0079502F">
        <w:rPr>
          <w:rFonts w:ascii="Times New Roman" w:hAnsi="Times New Roman"/>
          <w:sz w:val="30"/>
          <w:szCs w:val="30"/>
        </w:rPr>
        <w:t xml:space="preserve">. В случае их отключения может потребоваться совершать повторный выбор предпочтений </w:t>
      </w:r>
      <w:proofErr w:type="spellStart"/>
      <w:r w:rsidRPr="0079502F">
        <w:rPr>
          <w:rFonts w:ascii="Times New Roman" w:hAnsi="Times New Roman"/>
          <w:sz w:val="30"/>
          <w:szCs w:val="30"/>
        </w:rPr>
        <w:t>куки</w:t>
      </w:r>
      <w:proofErr w:type="spellEnd"/>
      <w:r w:rsidRPr="0079502F">
        <w:rPr>
          <w:rFonts w:ascii="Times New Roman" w:hAnsi="Times New Roman"/>
          <w:sz w:val="30"/>
          <w:szCs w:val="30"/>
        </w:rPr>
        <w:t xml:space="preserve">, языковой версии </w:t>
      </w:r>
      <w:r w:rsidR="00827546" w:rsidRPr="0079502F">
        <w:rPr>
          <w:rFonts w:ascii="Times New Roman" w:hAnsi="Times New Roman"/>
          <w:sz w:val="30"/>
          <w:szCs w:val="30"/>
        </w:rPr>
        <w:t>С</w:t>
      </w:r>
      <w:r w:rsidRPr="0079502F">
        <w:rPr>
          <w:rFonts w:ascii="Times New Roman" w:hAnsi="Times New Roman"/>
          <w:sz w:val="30"/>
          <w:szCs w:val="30"/>
        </w:rPr>
        <w:t>айта, а также могут некорректно отображаться версии страниц для</w:t>
      </w:r>
      <w:r w:rsidR="00817893" w:rsidRPr="0079502F">
        <w:rPr>
          <w:rFonts w:ascii="Times New Roman" w:hAnsi="Times New Roman"/>
          <w:sz w:val="30"/>
          <w:szCs w:val="30"/>
        </w:rPr>
        <w:t> </w:t>
      </w:r>
      <w:r w:rsidRPr="0079502F">
        <w:rPr>
          <w:rFonts w:ascii="Times New Roman" w:hAnsi="Times New Roman"/>
          <w:sz w:val="30"/>
          <w:szCs w:val="30"/>
        </w:rPr>
        <w:t>слабовидящих.</w:t>
      </w:r>
    </w:p>
    <w:p w:rsidR="00C24C7A" w:rsidRPr="0079502F" w:rsidRDefault="00A40333" w:rsidP="008178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9502F">
        <w:rPr>
          <w:rFonts w:ascii="Times New Roman" w:hAnsi="Times New Roman"/>
          <w:sz w:val="30"/>
          <w:szCs w:val="30"/>
        </w:rPr>
        <w:t xml:space="preserve">Отключение статистических </w:t>
      </w:r>
      <w:proofErr w:type="spellStart"/>
      <w:r w:rsidRPr="0079502F">
        <w:rPr>
          <w:rFonts w:ascii="Times New Roman" w:hAnsi="Times New Roman"/>
          <w:sz w:val="30"/>
          <w:szCs w:val="30"/>
        </w:rPr>
        <w:t>куки</w:t>
      </w:r>
      <w:proofErr w:type="spellEnd"/>
      <w:r w:rsidRPr="0079502F">
        <w:rPr>
          <w:rFonts w:ascii="Times New Roman" w:hAnsi="Times New Roman"/>
          <w:sz w:val="30"/>
          <w:szCs w:val="30"/>
        </w:rPr>
        <w:t xml:space="preserve"> не позволяет определять предпочтения пользователей </w:t>
      </w:r>
      <w:r w:rsidR="00827546" w:rsidRPr="0079502F">
        <w:rPr>
          <w:rFonts w:ascii="Times New Roman" w:hAnsi="Times New Roman"/>
          <w:sz w:val="30"/>
          <w:szCs w:val="30"/>
        </w:rPr>
        <w:t>С</w:t>
      </w:r>
      <w:r w:rsidRPr="0079502F">
        <w:rPr>
          <w:rFonts w:ascii="Times New Roman" w:hAnsi="Times New Roman"/>
          <w:sz w:val="30"/>
          <w:szCs w:val="30"/>
        </w:rPr>
        <w:t xml:space="preserve">айта, в том числе наиболее и наименее популярные страницы и принимать меры по совершенствованию работы </w:t>
      </w:r>
      <w:r w:rsidR="00827546" w:rsidRPr="0079502F">
        <w:rPr>
          <w:rFonts w:ascii="Times New Roman" w:hAnsi="Times New Roman"/>
          <w:sz w:val="30"/>
          <w:szCs w:val="30"/>
        </w:rPr>
        <w:t>С</w:t>
      </w:r>
      <w:r w:rsidRPr="0079502F">
        <w:rPr>
          <w:rFonts w:ascii="Times New Roman" w:hAnsi="Times New Roman"/>
          <w:sz w:val="30"/>
          <w:szCs w:val="30"/>
        </w:rPr>
        <w:t>айта исходя из предпочтений пользователей</w:t>
      </w:r>
      <w:r w:rsidR="00817893" w:rsidRPr="0079502F">
        <w:rPr>
          <w:rFonts w:ascii="Times New Roman" w:hAnsi="Times New Roman"/>
          <w:sz w:val="30"/>
          <w:szCs w:val="30"/>
        </w:rPr>
        <w:t xml:space="preserve"> </w:t>
      </w:r>
      <w:r w:rsidR="00827546" w:rsidRPr="0079502F">
        <w:rPr>
          <w:rFonts w:ascii="Times New Roman" w:hAnsi="Times New Roman"/>
          <w:sz w:val="30"/>
          <w:szCs w:val="30"/>
        </w:rPr>
        <w:t>С</w:t>
      </w:r>
      <w:r w:rsidR="00817893" w:rsidRPr="0079502F">
        <w:rPr>
          <w:rFonts w:ascii="Times New Roman" w:hAnsi="Times New Roman"/>
          <w:sz w:val="30"/>
          <w:szCs w:val="30"/>
        </w:rPr>
        <w:t>айта</w:t>
      </w:r>
      <w:r w:rsidRPr="0079502F">
        <w:rPr>
          <w:rFonts w:ascii="Times New Roman" w:hAnsi="Times New Roman"/>
          <w:sz w:val="30"/>
          <w:szCs w:val="30"/>
        </w:rPr>
        <w:t>.</w:t>
      </w:r>
    </w:p>
    <w:p w:rsidR="00A40333" w:rsidRPr="0079502F" w:rsidRDefault="00A40333" w:rsidP="00817893">
      <w:pPr>
        <w:pStyle w:val="a8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79502F">
        <w:rPr>
          <w:rFonts w:ascii="Times New Roman" w:hAnsi="Times New Roman"/>
          <w:sz w:val="30"/>
          <w:szCs w:val="30"/>
        </w:rPr>
        <w:t xml:space="preserve">Помимо настроек </w:t>
      </w:r>
      <w:proofErr w:type="spellStart"/>
      <w:r w:rsidRPr="0079502F">
        <w:rPr>
          <w:rFonts w:ascii="Times New Roman" w:hAnsi="Times New Roman"/>
          <w:sz w:val="30"/>
          <w:szCs w:val="30"/>
        </w:rPr>
        <w:t>куки</w:t>
      </w:r>
      <w:proofErr w:type="spellEnd"/>
      <w:r w:rsidRPr="0079502F">
        <w:rPr>
          <w:rFonts w:ascii="Times New Roman" w:hAnsi="Times New Roman"/>
          <w:sz w:val="30"/>
          <w:szCs w:val="30"/>
        </w:rPr>
        <w:t xml:space="preserve"> на </w:t>
      </w:r>
      <w:r w:rsidR="00827546" w:rsidRPr="0079502F">
        <w:rPr>
          <w:rFonts w:ascii="Times New Roman" w:hAnsi="Times New Roman"/>
          <w:sz w:val="30"/>
          <w:szCs w:val="30"/>
        </w:rPr>
        <w:t>С</w:t>
      </w:r>
      <w:r w:rsidRPr="0079502F">
        <w:rPr>
          <w:rFonts w:ascii="Times New Roman" w:hAnsi="Times New Roman"/>
          <w:sz w:val="30"/>
          <w:szCs w:val="30"/>
        </w:rPr>
        <w:t xml:space="preserve">айте субъекты персональных данных могут принять или отклонить сбор всех или некоторых </w:t>
      </w:r>
      <w:proofErr w:type="spellStart"/>
      <w:r w:rsidRPr="0079502F">
        <w:rPr>
          <w:rFonts w:ascii="Times New Roman" w:hAnsi="Times New Roman"/>
          <w:sz w:val="30"/>
          <w:szCs w:val="30"/>
        </w:rPr>
        <w:t>куки</w:t>
      </w:r>
      <w:proofErr w:type="spellEnd"/>
      <w:r w:rsidRPr="0079502F">
        <w:rPr>
          <w:rFonts w:ascii="Times New Roman" w:hAnsi="Times New Roman"/>
          <w:sz w:val="30"/>
          <w:szCs w:val="30"/>
        </w:rPr>
        <w:t xml:space="preserve"> в настройках своего браузера.</w:t>
      </w:r>
    </w:p>
    <w:p w:rsidR="00A40333" w:rsidRPr="0079502F" w:rsidRDefault="00A40333" w:rsidP="008178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9502F">
        <w:rPr>
          <w:rFonts w:ascii="Times New Roman" w:hAnsi="Times New Roman"/>
          <w:sz w:val="30"/>
          <w:szCs w:val="30"/>
        </w:rPr>
        <w:t>При этом некоторые браузеры позволяют посещать интернет-сайты в</w:t>
      </w:r>
      <w:r w:rsidR="00817893" w:rsidRPr="0079502F">
        <w:rPr>
          <w:rFonts w:ascii="Times New Roman" w:hAnsi="Times New Roman"/>
          <w:sz w:val="30"/>
          <w:szCs w:val="30"/>
        </w:rPr>
        <w:t> </w:t>
      </w:r>
      <w:r w:rsidRPr="0079502F">
        <w:rPr>
          <w:rFonts w:ascii="Times New Roman" w:hAnsi="Times New Roman"/>
          <w:sz w:val="30"/>
          <w:szCs w:val="30"/>
        </w:rPr>
        <w:t xml:space="preserve">режиме «инкогнито», чтобы ограничить хранимый на компьютере объем информации и автоматически удалять сессионные </w:t>
      </w:r>
      <w:proofErr w:type="spellStart"/>
      <w:r w:rsidRPr="0079502F">
        <w:rPr>
          <w:rFonts w:ascii="Times New Roman" w:hAnsi="Times New Roman"/>
          <w:sz w:val="30"/>
          <w:szCs w:val="30"/>
        </w:rPr>
        <w:t>куки</w:t>
      </w:r>
      <w:proofErr w:type="spellEnd"/>
      <w:r w:rsidRPr="0079502F">
        <w:rPr>
          <w:rFonts w:ascii="Times New Roman" w:hAnsi="Times New Roman"/>
          <w:sz w:val="30"/>
          <w:szCs w:val="30"/>
        </w:rPr>
        <w:t xml:space="preserve">. Кроме того, субъект персональных данных может удалить ранее сохраненные </w:t>
      </w:r>
      <w:proofErr w:type="spellStart"/>
      <w:r w:rsidRPr="0079502F">
        <w:rPr>
          <w:rFonts w:ascii="Times New Roman" w:hAnsi="Times New Roman"/>
          <w:sz w:val="30"/>
          <w:szCs w:val="30"/>
        </w:rPr>
        <w:t>куки</w:t>
      </w:r>
      <w:proofErr w:type="spellEnd"/>
      <w:r w:rsidRPr="0079502F">
        <w:rPr>
          <w:rFonts w:ascii="Times New Roman" w:hAnsi="Times New Roman"/>
          <w:sz w:val="30"/>
          <w:szCs w:val="30"/>
        </w:rPr>
        <w:t>, выбрав соответствующую опцию в истории браузера.</w:t>
      </w:r>
    </w:p>
    <w:p w:rsidR="00A40333" w:rsidRDefault="00A40333" w:rsidP="008178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9502F">
        <w:rPr>
          <w:rFonts w:ascii="Times New Roman" w:hAnsi="Times New Roman"/>
          <w:sz w:val="30"/>
          <w:szCs w:val="30"/>
        </w:rPr>
        <w:t xml:space="preserve">Подробнее о параметрах управления </w:t>
      </w:r>
      <w:proofErr w:type="spellStart"/>
      <w:r w:rsidRPr="0079502F">
        <w:rPr>
          <w:rFonts w:ascii="Times New Roman" w:hAnsi="Times New Roman"/>
          <w:sz w:val="30"/>
          <w:szCs w:val="30"/>
        </w:rPr>
        <w:t>куки</w:t>
      </w:r>
      <w:proofErr w:type="spellEnd"/>
      <w:r w:rsidRPr="0079502F">
        <w:rPr>
          <w:rFonts w:ascii="Times New Roman" w:hAnsi="Times New Roman"/>
          <w:sz w:val="30"/>
          <w:szCs w:val="30"/>
        </w:rPr>
        <w:t xml:space="preserve"> можно ознакомиться, перейдя по ссылкам, ведущим на соответствующие страницы сайтов основных браузеров.</w:t>
      </w:r>
      <w:bookmarkStart w:id="1" w:name="_GoBack"/>
      <w:bookmarkEnd w:id="1"/>
    </w:p>
    <w:sectPr w:rsidR="00A40333" w:rsidSect="0019388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333" w:rsidRDefault="00A40333" w:rsidP="00193889">
      <w:pPr>
        <w:spacing w:after="0" w:line="240" w:lineRule="auto"/>
      </w:pPr>
      <w:r>
        <w:separator/>
      </w:r>
    </w:p>
  </w:endnote>
  <w:endnote w:type="continuationSeparator" w:id="0">
    <w:p w:rsidR="00A40333" w:rsidRDefault="00A40333" w:rsidP="00193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333" w:rsidRDefault="00A40333" w:rsidP="00193889">
      <w:pPr>
        <w:spacing w:after="0" w:line="240" w:lineRule="auto"/>
      </w:pPr>
      <w:r>
        <w:separator/>
      </w:r>
    </w:p>
  </w:footnote>
  <w:footnote w:type="continuationSeparator" w:id="0">
    <w:p w:rsidR="00A40333" w:rsidRDefault="00A40333" w:rsidP="00193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85940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40333" w:rsidRPr="00193889" w:rsidRDefault="00A40333" w:rsidP="00193889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193889">
          <w:rPr>
            <w:rFonts w:ascii="Times New Roman" w:hAnsi="Times New Roman"/>
            <w:sz w:val="28"/>
            <w:szCs w:val="28"/>
          </w:rPr>
          <w:fldChar w:fldCharType="begin"/>
        </w:r>
        <w:r w:rsidRPr="00193889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93889">
          <w:rPr>
            <w:rFonts w:ascii="Times New Roman" w:hAnsi="Times New Roman"/>
            <w:sz w:val="28"/>
            <w:szCs w:val="28"/>
          </w:rPr>
          <w:fldChar w:fldCharType="separate"/>
        </w:r>
        <w:r w:rsidR="005F3BD5">
          <w:rPr>
            <w:rFonts w:ascii="Times New Roman" w:hAnsi="Times New Roman"/>
            <w:noProof/>
            <w:sz w:val="28"/>
            <w:szCs w:val="28"/>
          </w:rPr>
          <w:t>2</w:t>
        </w:r>
        <w:r w:rsidRPr="0019388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03E60"/>
    <w:multiLevelType w:val="multilevel"/>
    <w:tmpl w:val="56D6A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240D85"/>
    <w:multiLevelType w:val="hybridMultilevel"/>
    <w:tmpl w:val="B418A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E6A47"/>
    <w:multiLevelType w:val="hybridMultilevel"/>
    <w:tmpl w:val="FF5ACD26"/>
    <w:lvl w:ilvl="0" w:tplc="927C2DB8">
      <w:start w:val="1"/>
      <w:numFmt w:val="decimal"/>
      <w:lvlText w:val="%1."/>
      <w:lvlJc w:val="left"/>
      <w:pPr>
        <w:ind w:left="2313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AB4F93"/>
    <w:multiLevelType w:val="hybridMultilevel"/>
    <w:tmpl w:val="F80C8B06"/>
    <w:lvl w:ilvl="0" w:tplc="5F3A88D8">
      <w:start w:val="26"/>
      <w:numFmt w:val="decimal"/>
      <w:lvlText w:val="%1."/>
      <w:lvlJc w:val="left"/>
      <w:pPr>
        <w:ind w:left="2313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3470D"/>
    <w:multiLevelType w:val="multilevel"/>
    <w:tmpl w:val="19C05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2926ED5"/>
    <w:multiLevelType w:val="hybridMultilevel"/>
    <w:tmpl w:val="59E4F336"/>
    <w:lvl w:ilvl="0" w:tplc="919CB754">
      <w:start w:val="30"/>
      <w:numFmt w:val="decimal"/>
      <w:lvlText w:val="%1."/>
      <w:lvlJc w:val="left"/>
      <w:pPr>
        <w:ind w:left="2313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2A0FBD"/>
    <w:multiLevelType w:val="multilevel"/>
    <w:tmpl w:val="ED06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66C03B9"/>
    <w:multiLevelType w:val="hybridMultilevel"/>
    <w:tmpl w:val="D0C6FAB4"/>
    <w:lvl w:ilvl="0" w:tplc="927C2DB8">
      <w:start w:val="1"/>
      <w:numFmt w:val="decimal"/>
      <w:lvlText w:val="%1."/>
      <w:lvlJc w:val="left"/>
      <w:pPr>
        <w:ind w:left="2313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0B5"/>
    <w:rsid w:val="00004ABD"/>
    <w:rsid w:val="00027A47"/>
    <w:rsid w:val="000C2205"/>
    <w:rsid w:val="000F46DC"/>
    <w:rsid w:val="00111273"/>
    <w:rsid w:val="00114F9B"/>
    <w:rsid w:val="00132DFA"/>
    <w:rsid w:val="00133611"/>
    <w:rsid w:val="001737B6"/>
    <w:rsid w:val="0017697A"/>
    <w:rsid w:val="00193889"/>
    <w:rsid w:val="001C5852"/>
    <w:rsid w:val="001E5A8C"/>
    <w:rsid w:val="0021297F"/>
    <w:rsid w:val="002225E8"/>
    <w:rsid w:val="00243770"/>
    <w:rsid w:val="002652EA"/>
    <w:rsid w:val="0026788F"/>
    <w:rsid w:val="002964A6"/>
    <w:rsid w:val="002B269D"/>
    <w:rsid w:val="002B4F14"/>
    <w:rsid w:val="002F3476"/>
    <w:rsid w:val="002F77C7"/>
    <w:rsid w:val="0032633B"/>
    <w:rsid w:val="0033638B"/>
    <w:rsid w:val="0038054A"/>
    <w:rsid w:val="0038315F"/>
    <w:rsid w:val="00406420"/>
    <w:rsid w:val="00421274"/>
    <w:rsid w:val="004266DA"/>
    <w:rsid w:val="0042773C"/>
    <w:rsid w:val="00462812"/>
    <w:rsid w:val="004714CD"/>
    <w:rsid w:val="004850FE"/>
    <w:rsid w:val="004D39CD"/>
    <w:rsid w:val="004D3B93"/>
    <w:rsid w:val="00501A4D"/>
    <w:rsid w:val="00575551"/>
    <w:rsid w:val="005A4CCA"/>
    <w:rsid w:val="005D05F9"/>
    <w:rsid w:val="005D55B4"/>
    <w:rsid w:val="005F3BD5"/>
    <w:rsid w:val="005F7411"/>
    <w:rsid w:val="0060526B"/>
    <w:rsid w:val="00611E90"/>
    <w:rsid w:val="0062592A"/>
    <w:rsid w:val="00631F3D"/>
    <w:rsid w:val="00653BC8"/>
    <w:rsid w:val="006802D6"/>
    <w:rsid w:val="006C3F11"/>
    <w:rsid w:val="007035E6"/>
    <w:rsid w:val="00717CC1"/>
    <w:rsid w:val="00726D06"/>
    <w:rsid w:val="007410B5"/>
    <w:rsid w:val="00754797"/>
    <w:rsid w:val="00783C8B"/>
    <w:rsid w:val="0078664D"/>
    <w:rsid w:val="0079502F"/>
    <w:rsid w:val="007C03ED"/>
    <w:rsid w:val="007C6ABB"/>
    <w:rsid w:val="007D2AAD"/>
    <w:rsid w:val="00806289"/>
    <w:rsid w:val="00812184"/>
    <w:rsid w:val="00817893"/>
    <w:rsid w:val="00827546"/>
    <w:rsid w:val="0084651E"/>
    <w:rsid w:val="008657F6"/>
    <w:rsid w:val="00903FD2"/>
    <w:rsid w:val="00907661"/>
    <w:rsid w:val="00910D84"/>
    <w:rsid w:val="009618A5"/>
    <w:rsid w:val="00974D00"/>
    <w:rsid w:val="009F05BE"/>
    <w:rsid w:val="009F2656"/>
    <w:rsid w:val="00A1310D"/>
    <w:rsid w:val="00A40333"/>
    <w:rsid w:val="00A617CE"/>
    <w:rsid w:val="00A849D5"/>
    <w:rsid w:val="00A86775"/>
    <w:rsid w:val="00AE0B0E"/>
    <w:rsid w:val="00AE6CC1"/>
    <w:rsid w:val="00B24F54"/>
    <w:rsid w:val="00B320B1"/>
    <w:rsid w:val="00B65814"/>
    <w:rsid w:val="00B87AC8"/>
    <w:rsid w:val="00B977B7"/>
    <w:rsid w:val="00C10DC4"/>
    <w:rsid w:val="00C24C7A"/>
    <w:rsid w:val="00C446C7"/>
    <w:rsid w:val="00C44E66"/>
    <w:rsid w:val="00C65EEC"/>
    <w:rsid w:val="00D13F82"/>
    <w:rsid w:val="00D37FEA"/>
    <w:rsid w:val="00D625D5"/>
    <w:rsid w:val="00E13DDF"/>
    <w:rsid w:val="00E154EC"/>
    <w:rsid w:val="00E9392A"/>
    <w:rsid w:val="00EC0E3A"/>
    <w:rsid w:val="00F849C2"/>
    <w:rsid w:val="00F87F3B"/>
    <w:rsid w:val="00FC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66EA5-9947-4B2D-B06F-50DBC232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C7A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24C7A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193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3889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193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3889"/>
    <w:rPr>
      <w:rFonts w:ascii="Calibri" w:eastAsia="Calibri" w:hAnsi="Calibri" w:cs="Times New Roman"/>
      <w:sz w:val="22"/>
    </w:rPr>
  </w:style>
  <w:style w:type="paragraph" w:styleId="a8">
    <w:name w:val="List Paragraph"/>
    <w:basedOn w:val="a"/>
    <w:uiPriority w:val="34"/>
    <w:qFormat/>
    <w:rsid w:val="00027A47"/>
    <w:pPr>
      <w:ind w:left="720"/>
      <w:contextualSpacing/>
    </w:pPr>
  </w:style>
  <w:style w:type="character" w:customStyle="1" w:styleId="a9">
    <w:name w:val="Основной текст_"/>
    <w:basedOn w:val="a0"/>
    <w:link w:val="1"/>
    <w:rsid w:val="007035E6"/>
    <w:rPr>
      <w:rFonts w:eastAsia="Times New Roman" w:cs="Times New Roman"/>
      <w:szCs w:val="28"/>
    </w:rPr>
  </w:style>
  <w:style w:type="paragraph" w:customStyle="1" w:styleId="1">
    <w:name w:val="Основной текст1"/>
    <w:basedOn w:val="a"/>
    <w:link w:val="a9"/>
    <w:rsid w:val="007035E6"/>
    <w:pPr>
      <w:widowControl w:val="0"/>
      <w:spacing w:after="0" w:line="257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styleId="aa">
    <w:name w:val="Body Text"/>
    <w:basedOn w:val="a"/>
    <w:link w:val="ab"/>
    <w:rsid w:val="007035E6"/>
    <w:pPr>
      <w:spacing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val="be-BY" w:eastAsia="ru-RU"/>
    </w:rPr>
  </w:style>
  <w:style w:type="character" w:customStyle="1" w:styleId="ab">
    <w:name w:val="Основной текст Знак"/>
    <w:basedOn w:val="a0"/>
    <w:link w:val="aa"/>
    <w:rsid w:val="007035E6"/>
    <w:rPr>
      <w:rFonts w:eastAsia="Times New Roman" w:cs="Times New Roman"/>
      <w:bCs/>
      <w:sz w:val="24"/>
      <w:szCs w:val="24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8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7749">
          <w:marLeft w:val="1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9294">
          <w:marLeft w:val="1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8256">
          <w:marLeft w:val="1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049">
          <w:marLeft w:val="1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lshoibelarus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зал_105</dc:creator>
  <cp:keywords/>
  <dc:description/>
  <cp:lastModifiedBy>Елена Гаранская</cp:lastModifiedBy>
  <cp:revision>7</cp:revision>
  <dcterms:created xsi:type="dcterms:W3CDTF">2024-06-25T18:08:00Z</dcterms:created>
  <dcterms:modified xsi:type="dcterms:W3CDTF">2024-07-22T12:22:00Z</dcterms:modified>
</cp:coreProperties>
</file>